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09A4" w14:textId="5071E39E"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A958FC">
        <w:rPr>
          <w:rFonts w:cs="Arial"/>
          <w:noProof w:val="0"/>
          <w:sz w:val="22"/>
          <w:szCs w:val="22"/>
        </w:rPr>
        <w:t>RAN</w:t>
      </w:r>
      <w:bookmarkEnd w:id="0"/>
      <w:bookmarkEnd w:id="1"/>
      <w:bookmarkEnd w:id="2"/>
      <w:r w:rsidR="00A958FC">
        <w:rPr>
          <w:rFonts w:cs="Arial"/>
          <w:bCs/>
          <w:sz w:val="22"/>
          <w:szCs w:val="22"/>
        </w:rPr>
        <w:t>3</w:t>
      </w:r>
      <w:r w:rsidRPr="00DA53A0">
        <w:rPr>
          <w:rFonts w:cs="Arial"/>
          <w:bCs/>
          <w:sz w:val="22"/>
          <w:szCs w:val="22"/>
        </w:rPr>
        <w:t xml:space="preserve"> </w:t>
      </w:r>
      <w:r w:rsidR="00A958FC">
        <w:rPr>
          <w:rFonts w:cs="Arial"/>
          <w:bCs/>
          <w:sz w:val="22"/>
          <w:szCs w:val="22"/>
        </w:rPr>
        <w:t>124</w:t>
      </w:r>
      <w:r w:rsidRPr="00DA53A0">
        <w:rPr>
          <w:rFonts w:cs="Arial"/>
          <w:bCs/>
          <w:sz w:val="22"/>
          <w:szCs w:val="22"/>
        </w:rPr>
        <w:tab/>
      </w:r>
      <w:r w:rsidR="00562B12">
        <w:rPr>
          <w:rFonts w:cs="Arial"/>
          <w:bCs/>
          <w:sz w:val="22"/>
          <w:szCs w:val="22"/>
        </w:rPr>
        <w:tab/>
      </w:r>
      <w:r w:rsidR="00A02D9B" w:rsidRPr="00A02D9B">
        <w:rPr>
          <w:rFonts w:cs="Arial"/>
          <w:bCs/>
          <w:sz w:val="22"/>
          <w:szCs w:val="22"/>
        </w:rPr>
        <w:t>R3-243176</w:t>
      </w:r>
    </w:p>
    <w:p w14:paraId="17619054" w14:textId="4E474039" w:rsidR="004E3939" w:rsidRPr="00DA53A0" w:rsidRDefault="00A958FC" w:rsidP="004E3939">
      <w:pPr>
        <w:pStyle w:val="a3"/>
        <w:rPr>
          <w:sz w:val="22"/>
          <w:szCs w:val="22"/>
        </w:rPr>
      </w:pPr>
      <w:r>
        <w:rPr>
          <w:sz w:val="22"/>
          <w:szCs w:val="22"/>
        </w:rPr>
        <w:t>Fukuoka</w:t>
      </w:r>
      <w:r w:rsidR="004E3939" w:rsidRPr="00DA53A0">
        <w:rPr>
          <w:sz w:val="22"/>
          <w:szCs w:val="22"/>
        </w:rPr>
        <w:t xml:space="preserve">, </w:t>
      </w:r>
      <w:r>
        <w:rPr>
          <w:sz w:val="22"/>
          <w:szCs w:val="22"/>
        </w:rPr>
        <w:t>Japan</w:t>
      </w:r>
      <w:r w:rsidR="004E3939" w:rsidRPr="00DA53A0">
        <w:rPr>
          <w:sz w:val="22"/>
          <w:szCs w:val="22"/>
        </w:rPr>
        <w:t xml:space="preserve">, </w:t>
      </w:r>
      <w:r>
        <w:rPr>
          <w:sz w:val="22"/>
          <w:szCs w:val="22"/>
        </w:rPr>
        <w:t>20</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24 May, 2024</w:t>
      </w:r>
    </w:p>
    <w:p w14:paraId="14EA9F64" w14:textId="77777777" w:rsidR="00B97703" w:rsidRDefault="00B97703">
      <w:pPr>
        <w:rPr>
          <w:rFonts w:ascii="Arial" w:hAnsi="Arial" w:cs="Arial"/>
        </w:rPr>
      </w:pPr>
    </w:p>
    <w:p w14:paraId="07F16DA3" w14:textId="60201F91" w:rsidR="004E3939" w:rsidRPr="00E226A9"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D663AD" w:rsidRPr="00D663AD">
        <w:rPr>
          <w:rFonts w:ascii="Arial" w:hAnsi="Arial" w:cs="Arial"/>
          <w:bCs/>
          <w:color w:val="FF0000"/>
          <w:sz w:val="22"/>
          <w:szCs w:val="22"/>
        </w:rPr>
        <w:t>[draft]</w:t>
      </w:r>
      <w:r w:rsidR="00D663AD" w:rsidRPr="00D663AD">
        <w:rPr>
          <w:rFonts w:ascii="Arial" w:hAnsi="Arial" w:cs="Arial"/>
          <w:bCs/>
          <w:sz w:val="22"/>
          <w:szCs w:val="22"/>
        </w:rPr>
        <w:t xml:space="preserve"> </w:t>
      </w:r>
      <w:r w:rsidR="00A958FC" w:rsidRPr="00E226A9">
        <w:rPr>
          <w:rFonts w:ascii="Arial" w:hAnsi="Arial" w:cs="Arial"/>
          <w:bCs/>
          <w:sz w:val="22"/>
          <w:szCs w:val="22"/>
        </w:rPr>
        <w:t xml:space="preserve">Reply </w:t>
      </w:r>
      <w:r w:rsidRPr="00E226A9">
        <w:rPr>
          <w:rFonts w:ascii="Arial" w:hAnsi="Arial" w:cs="Arial"/>
          <w:bCs/>
          <w:sz w:val="22"/>
          <w:szCs w:val="22"/>
        </w:rPr>
        <w:t xml:space="preserve">LS on </w:t>
      </w:r>
      <w:r w:rsidR="00A958FC" w:rsidRPr="00E226A9">
        <w:rPr>
          <w:rFonts w:ascii="Arial" w:hAnsi="Arial" w:cs="Arial"/>
          <w:bCs/>
          <w:sz w:val="22"/>
          <w:szCs w:val="22"/>
        </w:rPr>
        <w:t xml:space="preserve">Support of UE move between CAG cell of 5G </w:t>
      </w:r>
      <w:proofErr w:type="spellStart"/>
      <w:r w:rsidR="00A958FC" w:rsidRPr="00E226A9">
        <w:rPr>
          <w:rFonts w:ascii="Arial" w:hAnsi="Arial" w:cs="Arial"/>
          <w:bCs/>
          <w:sz w:val="22"/>
          <w:szCs w:val="22"/>
        </w:rPr>
        <w:t>Femto</w:t>
      </w:r>
      <w:proofErr w:type="spellEnd"/>
      <w:r w:rsidR="00A958FC" w:rsidRPr="00E226A9">
        <w:rPr>
          <w:rFonts w:ascii="Arial" w:hAnsi="Arial" w:cs="Arial"/>
          <w:bCs/>
          <w:sz w:val="22"/>
          <w:szCs w:val="22"/>
        </w:rPr>
        <w:t xml:space="preserve"> and CSG cell</w:t>
      </w:r>
    </w:p>
    <w:p w14:paraId="5407C36E" w14:textId="518CF5F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958FC" w:rsidRPr="00E226A9">
        <w:rPr>
          <w:rFonts w:ascii="Arial" w:hAnsi="Arial" w:cs="Arial"/>
          <w:sz w:val="22"/>
          <w:szCs w:val="22"/>
        </w:rPr>
        <w:t>R3-243020/</w:t>
      </w:r>
      <w:r w:rsidR="00A958FC" w:rsidRPr="00E226A9">
        <w:t xml:space="preserve"> </w:t>
      </w:r>
      <w:r w:rsidR="00A958FC" w:rsidRPr="00E226A9">
        <w:rPr>
          <w:rFonts w:ascii="Arial" w:hAnsi="Arial" w:cs="Arial"/>
          <w:sz w:val="22"/>
          <w:szCs w:val="22"/>
        </w:rPr>
        <w:t>S2-2405813</w:t>
      </w:r>
    </w:p>
    <w:p w14:paraId="48E13C29" w14:textId="1C5C3A44" w:rsidR="00B97703" w:rsidRPr="00E226A9" w:rsidRDefault="00B97703">
      <w:pPr>
        <w:spacing w:after="60"/>
        <w:ind w:left="1985" w:hanging="1985"/>
        <w:rPr>
          <w:rFonts w:ascii="Arial" w:hAnsi="Arial" w:cs="Arial"/>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958FC" w:rsidRPr="00E226A9">
        <w:rPr>
          <w:rFonts w:ascii="Arial" w:hAnsi="Arial" w:cs="Arial" w:hint="eastAsia"/>
          <w:sz w:val="22"/>
          <w:szCs w:val="22"/>
          <w:lang w:eastAsia="ja-JP"/>
        </w:rPr>
        <w:t>Rel-19</w:t>
      </w:r>
    </w:p>
    <w:bookmarkEnd w:id="5"/>
    <w:bookmarkEnd w:id="6"/>
    <w:bookmarkEnd w:id="7"/>
    <w:p w14:paraId="0909DE6C" w14:textId="381793D5" w:rsidR="00B97703" w:rsidRPr="00E226A9"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100406" w:rsidRPr="00E226A9">
        <w:rPr>
          <w:rFonts w:ascii="Arial" w:hAnsi="Arial" w:cs="Arial"/>
          <w:sz w:val="22"/>
          <w:szCs w:val="22"/>
        </w:rPr>
        <w:t>FS_NR_WAB_5GFemto</w:t>
      </w:r>
    </w:p>
    <w:p w14:paraId="5AA67D2B" w14:textId="05366796" w:rsidR="00B97703" w:rsidRPr="00E226A9"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495EA8" w:rsidRPr="00E226A9">
        <w:rPr>
          <w:rFonts w:ascii="Arial" w:hAnsi="Arial" w:cs="Arial"/>
          <w:bCs/>
          <w:color w:val="FF0000"/>
          <w:sz w:val="22"/>
          <w:szCs w:val="22"/>
        </w:rPr>
        <w:t>NTTDOCOMO [to be RAN3]</w:t>
      </w:r>
    </w:p>
    <w:p w14:paraId="401CD3B5" w14:textId="0B7E629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5EA8" w:rsidRPr="00E226A9">
        <w:rPr>
          <w:rFonts w:ascii="Arial" w:hAnsi="Arial" w:cs="Arial"/>
          <w:sz w:val="22"/>
          <w:szCs w:val="22"/>
        </w:rPr>
        <w:t>SA2</w:t>
      </w:r>
    </w:p>
    <w:p w14:paraId="2CF28E9D" w14:textId="7DB4044F" w:rsidR="00B97703" w:rsidRPr="00E226A9" w:rsidRDefault="00B97703">
      <w:pPr>
        <w:spacing w:after="60"/>
        <w:ind w:left="1985" w:hanging="1985"/>
        <w:rPr>
          <w:rFonts w:ascii="Arial" w:hAnsi="Arial" w:cs="Arial"/>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95EA8" w:rsidRPr="00E226A9">
        <w:rPr>
          <w:rFonts w:ascii="Arial" w:hAnsi="Arial" w:cs="Arial"/>
          <w:sz w:val="22"/>
          <w:szCs w:val="22"/>
        </w:rPr>
        <w:t>RAN2</w:t>
      </w:r>
    </w:p>
    <w:bookmarkEnd w:id="8"/>
    <w:bookmarkEnd w:id="9"/>
    <w:p w14:paraId="7055D7ED" w14:textId="77777777" w:rsidR="00B97703" w:rsidRDefault="00B97703">
      <w:pPr>
        <w:spacing w:after="60"/>
        <w:ind w:left="1985" w:hanging="1985"/>
        <w:rPr>
          <w:rFonts w:ascii="Arial" w:hAnsi="Arial" w:cs="Arial"/>
          <w:bCs/>
        </w:rPr>
      </w:pPr>
    </w:p>
    <w:p w14:paraId="28499676" w14:textId="5B73E37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CCA2737" w14:textId="11D92CD5" w:rsidR="002E01E4" w:rsidRDefault="002E01E4" w:rsidP="002E01E4">
      <w:pPr>
        <w:keepNext/>
        <w:tabs>
          <w:tab w:val="left" w:pos="2694"/>
        </w:tabs>
        <w:spacing w:after="0"/>
        <w:ind w:left="567"/>
        <w:outlineLvl w:val="3"/>
        <w:rPr>
          <w:rFonts w:ascii="Arial" w:hAnsi="Arial" w:cs="Arial"/>
          <w:b/>
          <w:bCs/>
          <w:lang w:val="en-US" w:eastAsia="zh-CN"/>
        </w:rPr>
      </w:pPr>
      <w:r>
        <w:rPr>
          <w:rFonts w:ascii="Arial" w:hAnsi="Arial" w:cs="Arial"/>
          <w:b/>
          <w:lang w:eastAsia="en-US"/>
        </w:rPr>
        <w:t>Name:</w:t>
      </w:r>
      <w:r>
        <w:rPr>
          <w:rFonts w:ascii="Arial" w:hAnsi="Arial" w:cs="Arial"/>
          <w:b/>
          <w:bCs/>
          <w:lang w:eastAsia="en-US"/>
        </w:rPr>
        <w:tab/>
      </w:r>
      <w:r>
        <w:rPr>
          <w:rFonts w:ascii="Arial" w:hAnsi="Arial" w:cs="Arial"/>
          <w:b/>
          <w:bCs/>
          <w:lang w:val="en-US" w:eastAsia="zh-CN"/>
        </w:rPr>
        <w:t>Tianyang Min</w:t>
      </w:r>
    </w:p>
    <w:p w14:paraId="624F3D6C" w14:textId="46DB91C8" w:rsidR="002E01E4" w:rsidRDefault="002E01E4" w:rsidP="002E01E4">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Pr>
          <w:b/>
          <w:color w:val="0000FF"/>
          <w:lang w:val="en-US" w:eastAsia="zh-CN"/>
        </w:rPr>
        <w:t>tianyang.min.ex@nttdocomo.com</w:t>
      </w:r>
    </w:p>
    <w:p w14:paraId="75A1F211" w14:textId="14F44D46" w:rsidR="00B97703" w:rsidRPr="00383545" w:rsidRDefault="00383545" w:rsidP="002E01E4">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60D06239" w14:textId="77777777" w:rsidR="00383545" w:rsidRDefault="00383545">
      <w:pPr>
        <w:spacing w:after="60"/>
        <w:ind w:left="1985" w:hanging="1985"/>
        <w:rPr>
          <w:rFonts w:ascii="Arial" w:hAnsi="Arial" w:cs="Arial"/>
          <w:b/>
        </w:rPr>
      </w:pPr>
    </w:p>
    <w:p w14:paraId="3554FBDA" w14:textId="6B90D8D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44A0B" w:rsidRPr="00A44A0B">
        <w:rPr>
          <w:rFonts w:ascii="Arial" w:hAnsi="Arial" w:cs="Arial"/>
          <w:bCs/>
        </w:rPr>
        <w:t>R3-24</w:t>
      </w:r>
      <w:r w:rsidR="00540492">
        <w:rPr>
          <w:rFonts w:ascii="Arial" w:hAnsi="Arial" w:cs="Arial"/>
          <w:bCs/>
        </w:rPr>
        <w:t>3171</w:t>
      </w:r>
    </w:p>
    <w:p w14:paraId="184E9731" w14:textId="77777777" w:rsidR="00B97703" w:rsidRDefault="00B97703">
      <w:pPr>
        <w:rPr>
          <w:rFonts w:ascii="Arial" w:hAnsi="Arial" w:cs="Arial"/>
        </w:rPr>
      </w:pPr>
    </w:p>
    <w:p w14:paraId="1A0AE0BC" w14:textId="77777777" w:rsidR="00B97703" w:rsidRDefault="000F6242" w:rsidP="00B97703">
      <w:pPr>
        <w:pStyle w:val="1"/>
      </w:pPr>
      <w:r>
        <w:t>1</w:t>
      </w:r>
      <w:r w:rsidR="002F1940">
        <w:tab/>
      </w:r>
      <w:r>
        <w:t>Overall description</w:t>
      </w:r>
    </w:p>
    <w:p w14:paraId="551A9249" w14:textId="02768525" w:rsidR="00F8776D" w:rsidRPr="009C390E" w:rsidRDefault="00F8776D" w:rsidP="00F8776D">
      <w:pPr>
        <w:spacing w:after="60"/>
        <w:ind w:left="1985" w:hanging="1985"/>
        <w:rPr>
          <w:rFonts w:ascii="Arial" w:hAnsi="Arial" w:cs="Arial"/>
          <w:bCs/>
        </w:rPr>
      </w:pPr>
      <w:r w:rsidRPr="009C390E">
        <w:rPr>
          <w:rFonts w:ascii="Arial" w:hAnsi="Arial" w:cs="Arial"/>
          <w:lang w:val="en-US"/>
        </w:rPr>
        <w:t>RAN3 thanks for the SA2 LS on s</w:t>
      </w:r>
      <w:proofErr w:type="spellStart"/>
      <w:r w:rsidRPr="009C390E">
        <w:rPr>
          <w:rFonts w:ascii="Arial" w:hAnsi="Arial" w:cs="Arial"/>
          <w:bCs/>
        </w:rPr>
        <w:t>upport</w:t>
      </w:r>
      <w:proofErr w:type="spellEnd"/>
      <w:r w:rsidRPr="009C390E">
        <w:rPr>
          <w:rFonts w:ascii="Arial" w:hAnsi="Arial" w:cs="Arial"/>
          <w:bCs/>
        </w:rPr>
        <w:t xml:space="preserve"> of UE move between CAG cell of 5G </w:t>
      </w:r>
      <w:proofErr w:type="spellStart"/>
      <w:r w:rsidRPr="009C390E">
        <w:rPr>
          <w:rFonts w:ascii="Arial" w:hAnsi="Arial" w:cs="Arial"/>
          <w:bCs/>
        </w:rPr>
        <w:t>Femto</w:t>
      </w:r>
      <w:proofErr w:type="spellEnd"/>
      <w:r w:rsidRPr="009C390E">
        <w:rPr>
          <w:rFonts w:ascii="Arial" w:hAnsi="Arial" w:cs="Arial"/>
          <w:bCs/>
        </w:rPr>
        <w:t xml:space="preserve"> and CSG </w:t>
      </w:r>
      <w:proofErr w:type="gramStart"/>
      <w:r w:rsidRPr="009C390E">
        <w:rPr>
          <w:rFonts w:ascii="Arial" w:hAnsi="Arial" w:cs="Arial"/>
          <w:bCs/>
        </w:rPr>
        <w:t>cell</w:t>
      </w:r>
      <w:proofErr w:type="gramEnd"/>
    </w:p>
    <w:p w14:paraId="0AC1F3C3" w14:textId="735C7057" w:rsidR="007E559D" w:rsidRPr="00AF1BDF" w:rsidRDefault="00F8776D" w:rsidP="000F6242">
      <w:pPr>
        <w:rPr>
          <w:rFonts w:ascii="Arial" w:hAnsi="Arial" w:cs="Arial"/>
          <w:lang w:val="en-US"/>
        </w:rPr>
      </w:pPr>
      <w:r w:rsidRPr="009C390E">
        <w:rPr>
          <w:rFonts w:ascii="Arial" w:hAnsi="Arial" w:cs="Arial"/>
          <w:lang w:val="en-US"/>
        </w:rPr>
        <w:t xml:space="preserve"> (</w:t>
      </w:r>
      <w:r w:rsidR="009C390E" w:rsidRPr="009C390E">
        <w:rPr>
          <w:rFonts w:ascii="Arial" w:hAnsi="Arial" w:cs="Arial"/>
        </w:rPr>
        <w:t>R3-243020/</w:t>
      </w:r>
      <w:r w:rsidR="009C390E" w:rsidRPr="009C390E">
        <w:t xml:space="preserve"> </w:t>
      </w:r>
      <w:r w:rsidR="009C390E" w:rsidRPr="009C390E">
        <w:rPr>
          <w:rFonts w:ascii="Arial" w:hAnsi="Arial" w:cs="Arial"/>
        </w:rPr>
        <w:t>S2-2405813</w:t>
      </w:r>
      <w:r w:rsidRPr="009C390E">
        <w:rPr>
          <w:rFonts w:ascii="Arial" w:hAnsi="Arial" w:cs="Arial"/>
          <w:lang w:val="en-US"/>
        </w:rPr>
        <w:t>)</w:t>
      </w:r>
      <w:r w:rsidR="00B56A44">
        <w:rPr>
          <w:rFonts w:ascii="Arial" w:hAnsi="Arial" w:cs="Arial"/>
          <w:lang w:val="en-US"/>
        </w:rPr>
        <w:t>.</w:t>
      </w:r>
      <w:r w:rsidR="00AF1BDF">
        <w:rPr>
          <w:rFonts w:ascii="Arial" w:hAnsi="Arial" w:cs="Arial"/>
          <w:lang w:val="en-US"/>
        </w:rPr>
        <w:t xml:space="preserve"> RAN3 answer the </w:t>
      </w:r>
      <w:r w:rsidR="00540492">
        <w:rPr>
          <w:rFonts w:ascii="Arial" w:hAnsi="Arial" w:cs="Arial"/>
          <w:lang w:val="en-US"/>
        </w:rPr>
        <w:t xml:space="preserve">SA2 </w:t>
      </w:r>
      <w:r w:rsidR="00AF1BDF">
        <w:rPr>
          <w:rFonts w:ascii="Arial" w:hAnsi="Arial" w:cs="Arial"/>
          <w:lang w:val="en-US"/>
        </w:rPr>
        <w:t>question</w:t>
      </w:r>
      <w:r w:rsidR="00540492">
        <w:rPr>
          <w:rFonts w:ascii="Arial" w:hAnsi="Arial" w:cs="Arial"/>
          <w:lang w:val="en-US"/>
        </w:rPr>
        <w:t>s</w:t>
      </w:r>
      <w:r w:rsidR="00AF1BDF">
        <w:rPr>
          <w:rFonts w:ascii="Arial" w:hAnsi="Arial" w:cs="Arial"/>
          <w:lang w:val="en-US"/>
        </w:rPr>
        <w:t xml:space="preserve"> as following:</w:t>
      </w:r>
    </w:p>
    <w:p w14:paraId="56460197" w14:textId="77777777" w:rsidR="007E559D" w:rsidRDefault="007E559D" w:rsidP="007E559D">
      <w:pPr>
        <w:pStyle w:val="a3"/>
        <w:rPr>
          <w:rFonts w:cs="Arial"/>
          <w:lang w:val="en-US"/>
        </w:rPr>
      </w:pPr>
      <w:bookmarkStart w:id="10" w:name="OLE_LINK9"/>
      <w:bookmarkStart w:id="11" w:name="OLE_LINK10"/>
      <w:r w:rsidRPr="00995369">
        <w:rPr>
          <w:rFonts w:cs="Arial"/>
          <w:bCs/>
          <w:lang w:val="en-US"/>
        </w:rPr>
        <w:t>Question 1</w:t>
      </w:r>
      <w:r w:rsidRPr="00995369">
        <w:rPr>
          <w:rFonts w:cs="Arial"/>
          <w:lang w:val="en-US"/>
        </w:rPr>
        <w:t xml:space="preserve">: </w:t>
      </w:r>
      <w:r w:rsidRPr="00F46208">
        <w:rPr>
          <w:rFonts w:cs="Arial"/>
          <w:lang w:val="en-US"/>
        </w:rPr>
        <w:t>SA2 would like to know whether the two solutions mentioned above have any impact on the RAN</w:t>
      </w:r>
      <w:r>
        <w:rPr>
          <w:rFonts w:cs="Arial"/>
          <w:lang w:val="en-US"/>
        </w:rPr>
        <w:t xml:space="preserve"> (e.g., for RAN </w:t>
      </w:r>
      <w:r w:rsidRPr="00995369">
        <w:rPr>
          <w:rFonts w:cs="Arial"/>
          <w:lang w:val="en-US"/>
        </w:rPr>
        <w:t>procedures</w:t>
      </w:r>
      <w:r>
        <w:rPr>
          <w:rFonts w:cs="Arial"/>
          <w:lang w:val="en-US"/>
        </w:rPr>
        <w:t>)</w:t>
      </w:r>
      <w:r w:rsidRPr="00995369">
        <w:rPr>
          <w:rFonts w:cs="Arial"/>
          <w:lang w:val="en-US"/>
        </w:rPr>
        <w:t xml:space="preserve">? </w:t>
      </w:r>
    </w:p>
    <w:p w14:paraId="5D845A31" w14:textId="178B3892" w:rsidR="00697D3C" w:rsidRDefault="007E559D" w:rsidP="007E559D">
      <w:pPr>
        <w:pStyle w:val="a3"/>
        <w:rPr>
          <w:rFonts w:cs="Arial"/>
          <w:b w:val="0"/>
          <w:bCs/>
          <w:lang w:val="en-US" w:eastAsia="ja-JP"/>
        </w:rPr>
      </w:pPr>
      <w:r>
        <w:rPr>
          <w:rFonts w:cs="Arial" w:hint="eastAsia"/>
          <w:lang w:val="en-US" w:eastAsia="ja-JP"/>
        </w:rPr>
        <w:t>A</w:t>
      </w:r>
      <w:r>
        <w:rPr>
          <w:rFonts w:cs="Arial"/>
          <w:lang w:val="en-US" w:eastAsia="ja-JP"/>
        </w:rPr>
        <w:t xml:space="preserve">nswer: </w:t>
      </w:r>
      <w:r w:rsidR="00A96EBA" w:rsidRPr="007432BC">
        <w:rPr>
          <w:rFonts w:cs="Arial"/>
          <w:b w:val="0"/>
          <w:bCs/>
          <w:lang w:val="en-US" w:eastAsia="ja-JP"/>
        </w:rPr>
        <w:t xml:space="preserve">RAN3 </w:t>
      </w:r>
      <w:r w:rsidR="00D777E1" w:rsidRPr="007432BC">
        <w:rPr>
          <w:rFonts w:cs="Arial"/>
          <w:b w:val="0"/>
          <w:bCs/>
          <w:lang w:val="en-US" w:eastAsia="ja-JP"/>
        </w:rPr>
        <w:t>analyzed the two solutions and concluded that solution1 has UE impact</w:t>
      </w:r>
      <w:r w:rsidR="00F82A4B" w:rsidRPr="007432BC">
        <w:rPr>
          <w:rFonts w:cs="Arial"/>
          <w:b w:val="0"/>
          <w:bCs/>
          <w:lang w:val="en-US" w:eastAsia="ja-JP"/>
        </w:rPr>
        <w:t xml:space="preserve">, as </w:t>
      </w:r>
      <w:r w:rsidR="007432BC" w:rsidRPr="007432BC">
        <w:rPr>
          <w:rFonts w:cs="Arial"/>
          <w:b w:val="0"/>
          <w:bCs/>
          <w:lang w:val="en-US" w:eastAsia="ja-JP"/>
        </w:rPr>
        <w:t>UE needs to read the CAG ID of the target CAG cell of NR Femto and constructs a mapped CSG ID and send to the source 4GS a 4G measurement report message including the mapped CSG ID during mobility from 4G CSG cell to CAG cell of NR Femto. UE also needs to read the CSG ID of the target CSG cell and constructs a mapped CAG ID and sends to the source 5GS a 5G measurement report message including the mapped CAG ID during mobility from CAG cell of NR Femto to 4G CSG cell</w:t>
      </w:r>
      <w:r w:rsidR="00541E5B">
        <w:rPr>
          <w:rFonts w:cs="Arial"/>
          <w:b w:val="0"/>
          <w:bCs/>
          <w:lang w:val="en-US" w:eastAsia="ja-JP"/>
        </w:rPr>
        <w:t>.</w:t>
      </w:r>
      <w:r w:rsidR="00697D3C">
        <w:rPr>
          <w:rFonts w:cs="Arial"/>
          <w:b w:val="0"/>
          <w:bCs/>
          <w:lang w:val="en-US" w:eastAsia="ja-JP"/>
        </w:rPr>
        <w:t xml:space="preserve"> For solution2, </w:t>
      </w:r>
      <w:r w:rsidR="002D7DB4" w:rsidRPr="002D7DB4">
        <w:rPr>
          <w:rFonts w:cs="Arial"/>
          <w:b w:val="0"/>
          <w:bCs/>
          <w:lang w:val="en-US" w:eastAsia="ja-JP"/>
        </w:rPr>
        <w:t xml:space="preserve">there is no RAN impact since the access control is conducted by AMF/MME. Since in the </w:t>
      </w:r>
      <w:r w:rsidR="002D7DB4">
        <w:rPr>
          <w:rFonts w:cs="Arial"/>
          <w:b w:val="0"/>
          <w:bCs/>
          <w:lang w:val="en-US" w:eastAsia="ja-JP"/>
        </w:rPr>
        <w:t>S</w:t>
      </w:r>
      <w:r w:rsidR="002D7DB4" w:rsidRPr="002D7DB4">
        <w:rPr>
          <w:rFonts w:cs="Arial"/>
          <w:b w:val="0"/>
          <w:bCs/>
          <w:lang w:val="en-US" w:eastAsia="ja-JP"/>
        </w:rPr>
        <w:t>ID</w:t>
      </w:r>
      <w:r w:rsidR="003B7F83">
        <w:rPr>
          <w:rFonts w:cs="Arial"/>
          <w:b w:val="0"/>
          <w:bCs/>
          <w:lang w:val="en-US" w:eastAsia="ja-JP"/>
        </w:rPr>
        <w:t xml:space="preserve"> (</w:t>
      </w:r>
      <w:r w:rsidR="003B7F83" w:rsidRPr="003B7F83">
        <w:rPr>
          <w:rFonts w:cs="Arial"/>
          <w:b w:val="0"/>
          <w:bCs/>
          <w:lang w:val="en-US" w:eastAsia="ja-JP"/>
        </w:rPr>
        <w:t>RP-240319</w:t>
      </w:r>
      <w:r w:rsidR="003B7F83">
        <w:rPr>
          <w:rFonts w:cs="Arial"/>
          <w:b w:val="0"/>
          <w:bCs/>
          <w:lang w:val="en-US" w:eastAsia="ja-JP"/>
        </w:rPr>
        <w:t>)</w:t>
      </w:r>
      <w:r w:rsidR="002D7DB4" w:rsidRPr="002D7DB4">
        <w:rPr>
          <w:rFonts w:cs="Arial"/>
          <w:b w:val="0"/>
          <w:bCs/>
          <w:lang w:val="en-US" w:eastAsia="ja-JP"/>
        </w:rPr>
        <w:t>, it said “It is expected that there should be no impact to UEs at this late stage of 5G deployment.”, therefore soultion2 is more preferable</w:t>
      </w:r>
      <w:r w:rsidR="003B7F83">
        <w:rPr>
          <w:rFonts w:cs="Arial"/>
          <w:b w:val="0"/>
          <w:bCs/>
          <w:lang w:val="en-US" w:eastAsia="ja-JP"/>
        </w:rPr>
        <w:t xml:space="preserve"> from RAN point of view.</w:t>
      </w:r>
    </w:p>
    <w:p w14:paraId="57C7A49B" w14:textId="77777777" w:rsidR="00697D3C" w:rsidRPr="007432BC" w:rsidRDefault="00697D3C" w:rsidP="007E559D">
      <w:pPr>
        <w:pStyle w:val="a3"/>
        <w:rPr>
          <w:rFonts w:cs="Arial"/>
          <w:b w:val="0"/>
          <w:bCs/>
          <w:lang w:val="en-US" w:eastAsia="ja-JP"/>
        </w:rPr>
      </w:pPr>
    </w:p>
    <w:p w14:paraId="7A02D8D9" w14:textId="69E243BE" w:rsidR="00A96EBA" w:rsidRPr="00A96EBA" w:rsidRDefault="00A96EBA" w:rsidP="00A96EBA">
      <w:pPr>
        <w:pStyle w:val="a3"/>
        <w:numPr>
          <w:ilvl w:val="0"/>
          <w:numId w:val="5"/>
        </w:numPr>
        <w:rPr>
          <w:rFonts w:cs="Arial"/>
          <w:b w:val="0"/>
          <w:bCs/>
          <w:lang w:eastAsia="ja-JP"/>
        </w:rPr>
      </w:pPr>
      <w:r w:rsidRPr="00A96EBA">
        <w:rPr>
          <w:rFonts w:cs="Arial"/>
          <w:b w:val="0"/>
          <w:bCs/>
          <w:lang w:eastAsia="ja-JP"/>
        </w:rPr>
        <w:t>Solution1: The UE partitions CSG-CAG ID and constructs mapped CSG/CAG ID, and reports to the NG-RAN or E-UTRAN (depending on the considered mobility direction) as described in pCR (S2-2405814).</w:t>
      </w:r>
    </w:p>
    <w:p w14:paraId="5A45FE4F" w14:textId="77777777" w:rsidR="00A96EBA" w:rsidRPr="00A96EBA" w:rsidRDefault="00A96EBA" w:rsidP="00A96EBA">
      <w:pPr>
        <w:pStyle w:val="a3"/>
        <w:rPr>
          <w:rFonts w:cs="Arial"/>
          <w:b w:val="0"/>
          <w:bCs/>
          <w:lang w:eastAsia="ja-JP"/>
        </w:rPr>
      </w:pPr>
    </w:p>
    <w:p w14:paraId="1FA89C6D" w14:textId="4C4E31D6" w:rsidR="00A96EBA" w:rsidRPr="00A96EBA" w:rsidRDefault="00A96EBA" w:rsidP="00A96EBA">
      <w:pPr>
        <w:pStyle w:val="a3"/>
        <w:numPr>
          <w:ilvl w:val="0"/>
          <w:numId w:val="5"/>
        </w:numPr>
        <w:rPr>
          <w:rFonts w:cs="Arial"/>
          <w:b w:val="0"/>
          <w:bCs/>
          <w:lang w:eastAsia="ja-JP"/>
        </w:rPr>
      </w:pPr>
      <w:r w:rsidRPr="00A96EBA">
        <w:rPr>
          <w:rFonts w:cs="Arial"/>
          <w:b w:val="0"/>
          <w:bCs/>
          <w:lang w:eastAsia="ja-JP"/>
        </w:rPr>
        <w:t>Solution2: RAN recognizes the target CSG cell (or the target CAG cell) as an open cell during the handover (e.g., via local configuration) and the core network performs access control as described in pCR (S2-2405789).</w:t>
      </w:r>
    </w:p>
    <w:p w14:paraId="56B7EBD9" w14:textId="77777777" w:rsidR="007E559D" w:rsidRPr="00995369" w:rsidRDefault="007E559D" w:rsidP="007E559D">
      <w:pPr>
        <w:pStyle w:val="a3"/>
        <w:rPr>
          <w:rFonts w:cs="Arial"/>
          <w:lang w:val="en-US"/>
        </w:rPr>
      </w:pPr>
    </w:p>
    <w:p w14:paraId="68DFD68C" w14:textId="77777777" w:rsidR="007E559D" w:rsidRDefault="007E559D" w:rsidP="007E559D">
      <w:pPr>
        <w:pStyle w:val="a3"/>
        <w:rPr>
          <w:rFonts w:cs="Arial"/>
          <w:lang w:val="en-US"/>
        </w:rPr>
      </w:pPr>
      <w:r w:rsidRPr="00995369">
        <w:rPr>
          <w:rFonts w:cs="Arial"/>
          <w:bCs/>
          <w:lang w:val="en-US"/>
        </w:rPr>
        <w:t>Question 2</w:t>
      </w:r>
      <w:r w:rsidRPr="00995369">
        <w:rPr>
          <w:rFonts w:cs="Arial"/>
          <w:lang w:val="en-US"/>
        </w:rPr>
        <w:t>: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p w14:paraId="134DF557" w14:textId="0DD2A25D" w:rsidR="006E340D" w:rsidRPr="00995369" w:rsidRDefault="006E340D" w:rsidP="007E559D">
      <w:pPr>
        <w:pStyle w:val="a3"/>
        <w:rPr>
          <w:rFonts w:cs="Arial"/>
          <w:bCs/>
          <w:lang w:val="sv-SE" w:eastAsia="ja-JP"/>
        </w:rPr>
      </w:pPr>
      <w:r>
        <w:rPr>
          <w:rFonts w:cs="Arial" w:hint="eastAsia"/>
          <w:lang w:val="en-US" w:eastAsia="ja-JP"/>
        </w:rPr>
        <w:t>A</w:t>
      </w:r>
      <w:r>
        <w:rPr>
          <w:rFonts w:cs="Arial"/>
          <w:lang w:val="en-US" w:eastAsia="ja-JP"/>
        </w:rPr>
        <w:t xml:space="preserve">nswer: </w:t>
      </w:r>
      <w:r w:rsidR="00981CE1" w:rsidRPr="00981CE1">
        <w:rPr>
          <w:rFonts w:cs="Arial"/>
          <w:b w:val="0"/>
          <w:bCs/>
          <w:lang w:val="en-US" w:eastAsia="ja-JP"/>
        </w:rPr>
        <w:t xml:space="preserve">RAN3 alredy studied </w:t>
      </w:r>
      <w:r w:rsidR="00981CE1">
        <w:rPr>
          <w:rFonts w:cs="Arial"/>
          <w:b w:val="0"/>
          <w:bCs/>
          <w:lang w:val="en-US" w:eastAsia="ja-JP"/>
        </w:rPr>
        <w:t xml:space="preserve">the overall architecture of </w:t>
      </w:r>
      <w:r w:rsidR="00154911">
        <w:rPr>
          <w:rFonts w:cs="Arial"/>
          <w:b w:val="0"/>
          <w:bCs/>
          <w:lang w:val="en-US" w:eastAsia="ja-JP"/>
        </w:rPr>
        <w:t>5G femto</w:t>
      </w:r>
      <w:r w:rsidR="00E93BD1">
        <w:rPr>
          <w:rFonts w:cs="Arial"/>
          <w:b w:val="0"/>
          <w:bCs/>
          <w:lang w:val="en-US" w:eastAsia="ja-JP"/>
        </w:rPr>
        <w:t xml:space="preserve"> (see attached TR). RAN3 </w:t>
      </w:r>
      <w:r w:rsidR="00786012">
        <w:rPr>
          <w:rFonts w:cs="Arial"/>
          <w:b w:val="0"/>
          <w:bCs/>
          <w:lang w:val="en-US" w:eastAsia="ja-JP"/>
        </w:rPr>
        <w:t xml:space="preserve">would further </w:t>
      </w:r>
      <w:r w:rsidR="00B846FA">
        <w:rPr>
          <w:rFonts w:cs="Arial"/>
          <w:b w:val="0"/>
          <w:bCs/>
          <w:lang w:val="en-US" w:eastAsia="ja-JP"/>
        </w:rPr>
        <w:t xml:space="preserve">do pros and cons </w:t>
      </w:r>
      <w:r w:rsidR="008128E9">
        <w:rPr>
          <w:rFonts w:cs="Arial"/>
          <w:b w:val="0"/>
          <w:bCs/>
          <w:lang w:val="en-US" w:eastAsia="ja-JP"/>
        </w:rPr>
        <w:t>evaluat</w:t>
      </w:r>
      <w:r w:rsidR="00B846FA">
        <w:rPr>
          <w:rFonts w:cs="Arial"/>
          <w:b w:val="0"/>
          <w:bCs/>
          <w:lang w:val="en-US" w:eastAsia="ja-JP"/>
        </w:rPr>
        <w:t>ion</w:t>
      </w:r>
      <w:r w:rsidR="008128E9">
        <w:rPr>
          <w:rFonts w:cs="Arial"/>
          <w:b w:val="0"/>
          <w:bCs/>
          <w:lang w:val="en-US" w:eastAsia="ja-JP"/>
        </w:rPr>
        <w:t xml:space="preserve"> </w:t>
      </w:r>
      <w:r w:rsidR="00B846FA">
        <w:rPr>
          <w:rFonts w:cs="Arial"/>
          <w:b w:val="0"/>
          <w:bCs/>
          <w:lang w:val="en-US" w:eastAsia="ja-JP"/>
        </w:rPr>
        <w:t xml:space="preserve">on </w:t>
      </w:r>
      <w:r w:rsidR="008128E9">
        <w:rPr>
          <w:rFonts w:cs="Arial"/>
          <w:b w:val="0"/>
          <w:bCs/>
          <w:lang w:val="en-US" w:eastAsia="ja-JP"/>
        </w:rPr>
        <w:t>each option</w:t>
      </w:r>
      <w:r w:rsidR="00B846FA">
        <w:rPr>
          <w:rFonts w:cs="Arial"/>
          <w:b w:val="0"/>
          <w:bCs/>
          <w:lang w:val="en-US" w:eastAsia="ja-JP"/>
        </w:rPr>
        <w:t xml:space="preserve">. </w:t>
      </w:r>
    </w:p>
    <w:bookmarkEnd w:id="10"/>
    <w:bookmarkEnd w:id="11"/>
    <w:p w14:paraId="20B18B9E" w14:textId="77777777" w:rsidR="007E559D" w:rsidRPr="007E559D" w:rsidRDefault="007E559D" w:rsidP="000F6242">
      <w:pPr>
        <w:rPr>
          <w:color w:val="0070C0"/>
          <w:lang w:val="sv-SE"/>
        </w:rPr>
      </w:pPr>
    </w:p>
    <w:p w14:paraId="6FC29E5B" w14:textId="77777777" w:rsidR="00B97703" w:rsidRDefault="002F1940" w:rsidP="000F6242">
      <w:pPr>
        <w:pStyle w:val="1"/>
      </w:pPr>
      <w:r>
        <w:t>2</w:t>
      </w:r>
      <w:r>
        <w:tab/>
      </w:r>
      <w:r w:rsidR="000F6242">
        <w:t>Actions</w:t>
      </w:r>
    </w:p>
    <w:p w14:paraId="1841F1A9" w14:textId="04FD7E4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35397">
        <w:rPr>
          <w:rFonts w:ascii="Arial" w:hAnsi="Arial" w:cs="Arial"/>
          <w:b/>
        </w:rPr>
        <w:t>SA2</w:t>
      </w:r>
    </w:p>
    <w:p w14:paraId="29DCFDEC" w14:textId="1B3C28BD" w:rsidR="00B97703" w:rsidRPr="00F21201" w:rsidRDefault="00B97703" w:rsidP="00485230">
      <w:pPr>
        <w:spacing w:after="120"/>
        <w:ind w:left="993" w:hanging="993"/>
        <w:rPr>
          <w:rFonts w:ascii="Arial" w:hAnsi="Arial" w:cs="Arial"/>
          <w:bCs/>
          <w:noProof/>
          <w:sz w:val="18"/>
          <w:lang w:val="en-US" w:eastAsia="ja-JP"/>
        </w:rPr>
      </w:pPr>
      <w:r>
        <w:rPr>
          <w:rFonts w:ascii="Arial" w:hAnsi="Arial" w:cs="Arial"/>
          <w:b/>
        </w:rPr>
        <w:t xml:space="preserve">ACTION: </w:t>
      </w:r>
      <w:r w:rsidRPr="000F6242">
        <w:rPr>
          <w:rFonts w:ascii="Arial" w:hAnsi="Arial" w:cs="Arial"/>
          <w:b/>
          <w:color w:val="0070C0"/>
        </w:rPr>
        <w:tab/>
      </w:r>
      <w:r w:rsidR="00485230" w:rsidRPr="00F21201">
        <w:rPr>
          <w:rFonts w:ascii="Arial" w:hAnsi="Arial" w:cs="Arial"/>
          <w:bCs/>
          <w:noProof/>
          <w:sz w:val="18"/>
          <w:lang w:val="en-US" w:eastAsia="ja-JP"/>
        </w:rPr>
        <w:t>RAN</w:t>
      </w:r>
      <w:r w:rsidR="00F21201" w:rsidRPr="00F21201">
        <w:rPr>
          <w:rFonts w:ascii="Arial" w:hAnsi="Arial" w:cs="Arial"/>
          <w:bCs/>
          <w:noProof/>
          <w:sz w:val="18"/>
          <w:lang w:val="en-US" w:eastAsia="ja-JP"/>
        </w:rPr>
        <w:t>3</w:t>
      </w:r>
      <w:r w:rsidR="00485230" w:rsidRPr="00F21201">
        <w:rPr>
          <w:rFonts w:ascii="Arial" w:hAnsi="Arial" w:cs="Arial"/>
          <w:bCs/>
          <w:noProof/>
          <w:sz w:val="18"/>
          <w:lang w:val="en-US" w:eastAsia="ja-JP"/>
        </w:rPr>
        <w:t xml:space="preserve"> respectfully asks </w:t>
      </w:r>
      <w:r w:rsidR="00F21201" w:rsidRPr="00F21201">
        <w:rPr>
          <w:rFonts w:ascii="Arial" w:hAnsi="Arial" w:cs="Arial"/>
          <w:bCs/>
          <w:noProof/>
          <w:sz w:val="18"/>
          <w:lang w:val="en-US" w:eastAsia="ja-JP"/>
        </w:rPr>
        <w:t>SA2</w:t>
      </w:r>
      <w:r w:rsidR="00485230" w:rsidRPr="00F21201">
        <w:rPr>
          <w:rFonts w:ascii="Arial" w:hAnsi="Arial" w:cs="Arial"/>
          <w:bCs/>
          <w:noProof/>
          <w:sz w:val="18"/>
          <w:lang w:val="en-US" w:eastAsia="ja-JP"/>
        </w:rPr>
        <w:t xml:space="preserve"> to take this decision into account.</w:t>
      </w:r>
    </w:p>
    <w:p w14:paraId="1E06120A" w14:textId="77777777" w:rsidR="00B97703" w:rsidRPr="00F21201" w:rsidRDefault="00B97703">
      <w:pPr>
        <w:spacing w:after="120"/>
        <w:ind w:left="993" w:hanging="993"/>
        <w:rPr>
          <w:rFonts w:ascii="Arial" w:hAnsi="Arial" w:cs="Arial"/>
          <w:bCs/>
          <w:noProof/>
          <w:sz w:val="18"/>
          <w:lang w:val="en-US" w:eastAsia="ja-JP"/>
        </w:rPr>
      </w:pPr>
    </w:p>
    <w:p w14:paraId="69EED229" w14:textId="241A66EF"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35397">
        <w:rPr>
          <w:rFonts w:cs="Arial"/>
          <w:bCs/>
          <w:szCs w:val="36"/>
        </w:rPr>
        <w:t>-RAN3</w:t>
      </w:r>
      <w:r w:rsidR="000F6242">
        <w:rPr>
          <w:szCs w:val="36"/>
        </w:rPr>
        <w:t xml:space="preserve"> m</w:t>
      </w:r>
      <w:r w:rsidR="000F6242" w:rsidRPr="000F6242">
        <w:rPr>
          <w:szCs w:val="36"/>
        </w:rPr>
        <w:t>eetings</w:t>
      </w:r>
    </w:p>
    <w:p w14:paraId="078FB0B2" w14:textId="7FBF89E8" w:rsidR="00D673FF" w:rsidRPr="00D67898" w:rsidRDefault="00D673FF" w:rsidP="00D673FF">
      <w:pPr>
        <w:tabs>
          <w:tab w:val="left" w:pos="3119"/>
        </w:tabs>
        <w:spacing w:after="120"/>
        <w:ind w:left="2268" w:hanging="2268"/>
        <w:rPr>
          <w:rFonts w:ascii="Arial" w:hAnsi="Arial" w:cs="Arial"/>
          <w:bCs/>
        </w:rPr>
      </w:pPr>
      <w:r w:rsidRPr="00D67898">
        <w:rPr>
          <w:rFonts w:ascii="Arial" w:hAnsi="Arial" w:cs="Arial"/>
          <w:bCs/>
        </w:rPr>
        <w:t>RAN</w:t>
      </w:r>
      <w:r>
        <w:rPr>
          <w:rFonts w:ascii="Arial" w:hAnsi="Arial" w:cs="Arial"/>
          <w:bCs/>
        </w:rPr>
        <w:t>3</w:t>
      </w:r>
      <w:r w:rsidRPr="00D67898">
        <w:rPr>
          <w:rFonts w:ascii="Arial" w:hAnsi="Arial" w:cs="Arial"/>
          <w:bCs/>
        </w:rPr>
        <w:t>#12</w:t>
      </w:r>
      <w:r>
        <w:rPr>
          <w:rFonts w:ascii="Arial" w:hAnsi="Arial" w:cs="Arial"/>
          <w:bCs/>
        </w:rPr>
        <w:t>5</w:t>
      </w:r>
      <w:r w:rsidRPr="00D67898">
        <w:rPr>
          <w:rFonts w:ascii="Arial" w:hAnsi="Arial" w:cs="Arial"/>
          <w:bCs/>
        </w:rPr>
        <w:tab/>
        <w:t>from 2024-0</w:t>
      </w:r>
      <w:r w:rsidR="003F2F72">
        <w:rPr>
          <w:rFonts w:ascii="Arial" w:hAnsi="Arial" w:cs="Arial"/>
          <w:bCs/>
        </w:rPr>
        <w:t>8</w:t>
      </w:r>
      <w:r w:rsidRPr="00D67898">
        <w:rPr>
          <w:rFonts w:ascii="Arial" w:hAnsi="Arial" w:cs="Arial"/>
          <w:bCs/>
        </w:rPr>
        <w:t>-1</w:t>
      </w:r>
      <w:r w:rsidR="000F5458">
        <w:rPr>
          <w:rFonts w:ascii="Arial" w:hAnsi="Arial" w:cs="Arial"/>
          <w:bCs/>
        </w:rPr>
        <w:t>9</w:t>
      </w:r>
      <w:r w:rsidRPr="00D67898">
        <w:rPr>
          <w:rFonts w:ascii="Arial" w:hAnsi="Arial" w:cs="Arial"/>
          <w:bCs/>
        </w:rPr>
        <w:tab/>
        <w:t>to 2024-0</w:t>
      </w:r>
      <w:r w:rsidR="000F5458">
        <w:rPr>
          <w:rFonts w:ascii="Arial" w:hAnsi="Arial" w:cs="Arial"/>
          <w:bCs/>
        </w:rPr>
        <w:t>8</w:t>
      </w:r>
      <w:r w:rsidRPr="00D67898">
        <w:rPr>
          <w:rFonts w:ascii="Arial" w:hAnsi="Arial" w:cs="Arial"/>
          <w:bCs/>
        </w:rPr>
        <w:t>-</w:t>
      </w:r>
      <w:r w:rsidR="000F5458">
        <w:rPr>
          <w:rFonts w:ascii="Arial" w:hAnsi="Arial" w:cs="Arial"/>
          <w:bCs/>
        </w:rPr>
        <w:t>23</w:t>
      </w:r>
      <w:r w:rsidRPr="00D67898">
        <w:rPr>
          <w:rFonts w:ascii="Arial" w:hAnsi="Arial" w:cs="Arial"/>
          <w:bCs/>
        </w:rPr>
        <w:tab/>
      </w:r>
      <w:r w:rsidRPr="00D67898">
        <w:rPr>
          <w:rFonts w:ascii="Arial" w:hAnsi="Arial" w:cs="Arial"/>
          <w:bCs/>
        </w:rPr>
        <w:tab/>
      </w:r>
      <w:r w:rsidR="00D43333" w:rsidRPr="00D43333">
        <w:rPr>
          <w:rFonts w:ascii="Arial" w:hAnsi="Arial" w:cs="Arial"/>
          <w:bCs/>
        </w:rPr>
        <w:t>Maastricht</w:t>
      </w:r>
      <w:r>
        <w:rPr>
          <w:rFonts w:ascii="Arial" w:hAnsi="Arial" w:cs="Arial"/>
          <w:bCs/>
        </w:rPr>
        <w:t xml:space="preserve">, </w:t>
      </w:r>
      <w:r w:rsidR="00D43333">
        <w:rPr>
          <w:rFonts w:ascii="Arial" w:hAnsi="Arial" w:cs="Arial"/>
          <w:bCs/>
        </w:rPr>
        <w:t>Netherlands</w:t>
      </w:r>
    </w:p>
    <w:p w14:paraId="2E7A59A8" w14:textId="3FF81E58" w:rsidR="00D673FF" w:rsidRPr="00D67898" w:rsidRDefault="00D673FF" w:rsidP="00D673FF">
      <w:pPr>
        <w:tabs>
          <w:tab w:val="left" w:pos="3119"/>
        </w:tabs>
        <w:spacing w:after="120"/>
        <w:ind w:left="2268" w:hanging="2268"/>
        <w:rPr>
          <w:rFonts w:ascii="Arial" w:hAnsi="Arial" w:cs="Arial"/>
          <w:bCs/>
        </w:rPr>
      </w:pPr>
      <w:r w:rsidRPr="00D67898">
        <w:rPr>
          <w:rFonts w:ascii="Arial" w:hAnsi="Arial" w:cs="Arial"/>
          <w:bCs/>
        </w:rPr>
        <w:t>RAN</w:t>
      </w:r>
      <w:r>
        <w:rPr>
          <w:rFonts w:ascii="Arial" w:hAnsi="Arial" w:cs="Arial"/>
          <w:bCs/>
        </w:rPr>
        <w:t>3</w:t>
      </w:r>
      <w:r w:rsidRPr="00D67898">
        <w:rPr>
          <w:rFonts w:ascii="Arial" w:hAnsi="Arial" w:cs="Arial"/>
          <w:bCs/>
        </w:rPr>
        <w:t>#12</w:t>
      </w:r>
      <w:r>
        <w:rPr>
          <w:rFonts w:ascii="Arial" w:hAnsi="Arial" w:cs="Arial"/>
          <w:bCs/>
        </w:rPr>
        <w:t>5bis</w:t>
      </w:r>
      <w:r w:rsidRPr="00D67898">
        <w:rPr>
          <w:rFonts w:ascii="Arial" w:hAnsi="Arial" w:cs="Arial"/>
          <w:bCs/>
        </w:rPr>
        <w:tab/>
        <w:t>from 2024-</w:t>
      </w:r>
      <w:r w:rsidR="00D43333">
        <w:rPr>
          <w:rFonts w:ascii="Arial" w:hAnsi="Arial" w:cs="Arial"/>
          <w:bCs/>
        </w:rPr>
        <w:t>10</w:t>
      </w:r>
      <w:r w:rsidRPr="00D67898">
        <w:rPr>
          <w:rFonts w:ascii="Arial" w:hAnsi="Arial" w:cs="Arial"/>
          <w:bCs/>
        </w:rPr>
        <w:t>-</w:t>
      </w:r>
      <w:r w:rsidR="00D43333">
        <w:rPr>
          <w:rFonts w:ascii="Arial" w:hAnsi="Arial" w:cs="Arial"/>
          <w:bCs/>
        </w:rPr>
        <w:t>14</w:t>
      </w:r>
      <w:r w:rsidRPr="00D67898">
        <w:rPr>
          <w:rFonts w:ascii="Arial" w:hAnsi="Arial" w:cs="Arial"/>
          <w:bCs/>
        </w:rPr>
        <w:tab/>
        <w:t>to 2024-</w:t>
      </w:r>
      <w:r w:rsidR="00D43333">
        <w:rPr>
          <w:rFonts w:ascii="Arial" w:hAnsi="Arial" w:cs="Arial"/>
          <w:bCs/>
        </w:rPr>
        <w:t>10</w:t>
      </w:r>
      <w:r w:rsidRPr="00D67898">
        <w:rPr>
          <w:rFonts w:ascii="Arial" w:hAnsi="Arial" w:cs="Arial"/>
          <w:bCs/>
        </w:rPr>
        <w:t>-</w:t>
      </w:r>
      <w:r w:rsidR="00D43333">
        <w:rPr>
          <w:rFonts w:ascii="Arial" w:hAnsi="Arial" w:cs="Arial"/>
          <w:bCs/>
        </w:rPr>
        <w:t>18</w:t>
      </w:r>
      <w:r w:rsidRPr="00D67898">
        <w:rPr>
          <w:rFonts w:ascii="Arial" w:hAnsi="Arial" w:cs="Arial"/>
          <w:bCs/>
        </w:rPr>
        <w:tab/>
      </w:r>
      <w:r w:rsidRPr="00D67898">
        <w:rPr>
          <w:rFonts w:ascii="Arial" w:hAnsi="Arial" w:cs="Arial"/>
          <w:bCs/>
        </w:rPr>
        <w:tab/>
      </w:r>
      <w:r w:rsidR="00455E52">
        <w:rPr>
          <w:rFonts w:ascii="Arial" w:hAnsi="Arial" w:cs="Arial"/>
          <w:bCs/>
        </w:rPr>
        <w:t>TBD</w:t>
      </w:r>
      <w:r w:rsidRPr="00D67898">
        <w:rPr>
          <w:rFonts w:ascii="Arial" w:hAnsi="Arial" w:cs="Arial"/>
          <w:bCs/>
        </w:rPr>
        <w:t xml:space="preserve">, </w:t>
      </w:r>
      <w:r w:rsidR="00455E52">
        <w:rPr>
          <w:rFonts w:ascii="Arial" w:hAnsi="Arial" w:cs="Arial"/>
          <w:bCs/>
        </w:rPr>
        <w:t>China</w:t>
      </w:r>
    </w:p>
    <w:p w14:paraId="386CD62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8C80C" w14:textId="77777777" w:rsidR="0056171F" w:rsidRDefault="0056171F">
      <w:pPr>
        <w:spacing w:after="0"/>
      </w:pPr>
      <w:r>
        <w:separator/>
      </w:r>
    </w:p>
  </w:endnote>
  <w:endnote w:type="continuationSeparator" w:id="0">
    <w:p w14:paraId="273A84E3" w14:textId="77777777" w:rsidR="0056171F" w:rsidRDefault="005617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0A968" w14:textId="77777777" w:rsidR="0056171F" w:rsidRDefault="0056171F">
      <w:pPr>
        <w:spacing w:after="0"/>
      </w:pPr>
      <w:r>
        <w:separator/>
      </w:r>
    </w:p>
  </w:footnote>
  <w:footnote w:type="continuationSeparator" w:id="0">
    <w:p w14:paraId="5A143555" w14:textId="77777777" w:rsidR="0056171F" w:rsidRDefault="005617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84234CE"/>
    <w:multiLevelType w:val="hybridMultilevel"/>
    <w:tmpl w:val="23749EFE"/>
    <w:lvl w:ilvl="0" w:tplc="7FCE9D5E">
      <w:start w:val="1"/>
      <w:numFmt w:val="bullet"/>
      <w:lvlText w:val="-"/>
      <w:lvlJc w:val="left"/>
      <w:pPr>
        <w:ind w:left="440" w:hanging="440"/>
      </w:pPr>
      <w:rPr>
        <w:rFonts w:ascii="Arial" w:eastAsia="PMingLiU"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0741913">
    <w:abstractNumId w:val="4"/>
  </w:num>
  <w:num w:numId="2" w16cid:durableId="166604707">
    <w:abstractNumId w:val="2"/>
  </w:num>
  <w:num w:numId="3" w16cid:durableId="333806505">
    <w:abstractNumId w:val="1"/>
  </w:num>
  <w:num w:numId="4" w16cid:durableId="523174259">
    <w:abstractNumId w:val="0"/>
  </w:num>
  <w:num w:numId="5" w16cid:durableId="163159276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5458"/>
    <w:rsid w:val="000F6242"/>
    <w:rsid w:val="00100406"/>
    <w:rsid w:val="00154911"/>
    <w:rsid w:val="00200CC9"/>
    <w:rsid w:val="002D7DB4"/>
    <w:rsid w:val="002E01E4"/>
    <w:rsid w:val="002F1940"/>
    <w:rsid w:val="00383545"/>
    <w:rsid w:val="003B7F83"/>
    <w:rsid w:val="003F2F72"/>
    <w:rsid w:val="00433500"/>
    <w:rsid w:val="00433F71"/>
    <w:rsid w:val="00440D43"/>
    <w:rsid w:val="00455E52"/>
    <w:rsid w:val="00485230"/>
    <w:rsid w:val="00495EA8"/>
    <w:rsid w:val="004A1D32"/>
    <w:rsid w:val="004E3939"/>
    <w:rsid w:val="00540492"/>
    <w:rsid w:val="00541E5B"/>
    <w:rsid w:val="0056171F"/>
    <w:rsid w:val="00562B12"/>
    <w:rsid w:val="006648EB"/>
    <w:rsid w:val="00697D3C"/>
    <w:rsid w:val="006E340D"/>
    <w:rsid w:val="007432BC"/>
    <w:rsid w:val="00786012"/>
    <w:rsid w:val="007C186B"/>
    <w:rsid w:val="007E559D"/>
    <w:rsid w:val="007F4F92"/>
    <w:rsid w:val="008128E9"/>
    <w:rsid w:val="008D772F"/>
    <w:rsid w:val="00981CE1"/>
    <w:rsid w:val="0099764C"/>
    <w:rsid w:val="009C390E"/>
    <w:rsid w:val="00A02D9B"/>
    <w:rsid w:val="00A44A0B"/>
    <w:rsid w:val="00A958FC"/>
    <w:rsid w:val="00A96EBA"/>
    <w:rsid w:val="00AF1BDF"/>
    <w:rsid w:val="00B00A93"/>
    <w:rsid w:val="00B56A44"/>
    <w:rsid w:val="00B846FA"/>
    <w:rsid w:val="00B97703"/>
    <w:rsid w:val="00C35397"/>
    <w:rsid w:val="00CF6087"/>
    <w:rsid w:val="00D43333"/>
    <w:rsid w:val="00D663AD"/>
    <w:rsid w:val="00D673FF"/>
    <w:rsid w:val="00D777E1"/>
    <w:rsid w:val="00DE75A9"/>
    <w:rsid w:val="00E226A9"/>
    <w:rsid w:val="00E93BD1"/>
    <w:rsid w:val="00F21201"/>
    <w:rsid w:val="00F82A4B"/>
    <w:rsid w:val="00F87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B4991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uiPriority w:val="99"/>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basedOn w:val="a0"/>
    <w:link w:val="ac"/>
    <w:uiPriority w:val="99"/>
    <w:semiHidden/>
    <w:rsid w:val="004E3939"/>
    <w:rPr>
      <w:rFonts w:ascii="Tahoma" w:hAnsi="Tahoma" w:cs="Tahoma"/>
      <w:sz w:val="16"/>
      <w:szCs w:val="16"/>
      <w:lang w:val="en-GB"/>
    </w:rPr>
  </w:style>
  <w:style w:type="character" w:customStyle="1" w:styleId="a4">
    <w:name w:val="ヘッダー (文字)"/>
    <w:basedOn w:val="a0"/>
    <w:link w:val="a3"/>
    <w:uiPriority w:val="99"/>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字列 (文字)"/>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paragraph" w:customStyle="1" w:styleId="Contact">
    <w:name w:val="Contact"/>
    <w:basedOn w:val="4"/>
    <w:qFormat/>
    <w:rsid w:val="002E01E4"/>
    <w:pPr>
      <w:keepNext w:val="0"/>
      <w:keepLines w:val="0"/>
      <w:spacing w:before="0" w:after="0"/>
      <w:ind w:left="567"/>
    </w:pPr>
    <w:rPr>
      <w:rFonts w:eastAsia="SimSun" w:cs="Arial"/>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19</Lines>
  <LinksUpToDate>false</LinksUpToDate>
  <Paragraphs>5</Paragraphs>
  <ScaleCrop>false</ScaleCrop>
  <CharactersWithSpaces>2784</CharactersWithSpaces>
  <SharedDoc>false</SharedDoc>
  <HyperlinksChanged>false</HyperlinksChanged>
  <AppVersion>16.0000</AppVersion>
  <Characters>2373</Characters>
  <Pages>2</Pages>
  <DocSecurity>0</DocSecurity>
  <Words>416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terms:modified xsi:type="dcterms:W3CDTF">2024-05-09T11:43:00Z</dcterms:modified>
  <dc:description/>
  <cp:keywords/>
  <dc:subject/>
  <dc:title>LS template for N3</dc:title>
  <cp:lastPrinted>2002-04-23T07:10:00Z</cp:lastPrinted>
  <cp:lastModifiedBy>Tianyang Min (閔 天楊)</cp:lastModifiedBy>
  <dcterms:created xsi:type="dcterms:W3CDTF">2024-05-05T20:02:00Z</dcterms:created>
  <cp:revision>46</cp:revision>
</cp:coreProperties>
</file>

<file path=docProps/custom.xml><?xml version="1.0" encoding="utf-8"?>
<Properties xmlns="http://schemas.openxmlformats.org/officeDocument/2006/custom-properties" xmlns:vt="http://schemas.openxmlformats.org/officeDocument/2006/docPropsVTypes"/>
</file>